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560" w:rsidRDefault="00173D23">
      <w:pPr>
        <w:rPr>
          <w:b/>
          <w:color w:val="000000"/>
          <w:sz w:val="32"/>
          <w:szCs w:val="32"/>
        </w:rPr>
      </w:pPr>
      <w:bookmarkStart w:id="0" w:name="_GoBack"/>
      <w:bookmarkEnd w:id="0"/>
      <w:r>
        <w:rPr>
          <w:b/>
          <w:color w:val="000000"/>
          <w:sz w:val="32"/>
          <w:szCs w:val="32"/>
        </w:rPr>
        <w:t>Cleves Visit Subjects - Summer 2021</w:t>
      </w:r>
    </w:p>
    <w:p w:rsidR="00F62560" w:rsidRDefault="00F62560">
      <w:pPr>
        <w:rPr>
          <w:b/>
          <w:color w:val="000000"/>
          <w:sz w:val="32"/>
          <w:szCs w:val="32"/>
        </w:rPr>
      </w:pPr>
    </w:p>
    <w:tbl>
      <w:tblPr>
        <w:tblStyle w:val="a"/>
        <w:tblW w:w="90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82"/>
        <w:gridCol w:w="7228"/>
      </w:tblGrid>
      <w:tr w:rsidR="00F62560">
        <w:tc>
          <w:tcPr>
            <w:tcW w:w="1782" w:type="dxa"/>
          </w:tcPr>
          <w:p w:rsidR="00F62560" w:rsidRDefault="00173D23">
            <w:pPr>
              <w:rPr>
                <w:b/>
                <w:color w:val="000000"/>
              </w:rPr>
            </w:pPr>
            <w:r>
              <w:rPr>
                <w:b/>
                <w:color w:val="000000"/>
              </w:rPr>
              <w:t>Trustee</w:t>
            </w:r>
          </w:p>
        </w:tc>
        <w:tc>
          <w:tcPr>
            <w:tcW w:w="7228" w:type="dxa"/>
          </w:tcPr>
          <w:p w:rsidR="00F62560" w:rsidRDefault="00173D23">
            <w:pPr>
              <w:rPr>
                <w:b/>
                <w:color w:val="000000"/>
              </w:rPr>
            </w:pPr>
            <w:r>
              <w:rPr>
                <w:b/>
              </w:rPr>
              <w:t>Penny Alford</w:t>
            </w:r>
          </w:p>
        </w:tc>
      </w:tr>
      <w:tr w:rsidR="00F62560">
        <w:tc>
          <w:tcPr>
            <w:tcW w:w="1782" w:type="dxa"/>
          </w:tcPr>
          <w:p w:rsidR="00F62560" w:rsidRDefault="00173D23">
            <w:pPr>
              <w:rPr>
                <w:b/>
                <w:color w:val="000000"/>
              </w:rPr>
            </w:pPr>
            <w:r>
              <w:rPr>
                <w:b/>
                <w:color w:val="000000"/>
              </w:rPr>
              <w:t>Subject Lead</w:t>
            </w:r>
          </w:p>
        </w:tc>
        <w:tc>
          <w:tcPr>
            <w:tcW w:w="7228" w:type="dxa"/>
          </w:tcPr>
          <w:p w:rsidR="00F62560" w:rsidRDefault="00173D23">
            <w:pPr>
              <w:rPr>
                <w:b/>
                <w:color w:val="000000"/>
              </w:rPr>
            </w:pPr>
            <w:r>
              <w:rPr>
                <w:b/>
              </w:rPr>
              <w:t xml:space="preserve">Jess Arpasella </w:t>
            </w:r>
          </w:p>
        </w:tc>
      </w:tr>
      <w:tr w:rsidR="00F62560">
        <w:tc>
          <w:tcPr>
            <w:tcW w:w="1782" w:type="dxa"/>
          </w:tcPr>
          <w:p w:rsidR="00F62560" w:rsidRDefault="00173D23">
            <w:pPr>
              <w:rPr>
                <w:b/>
                <w:color w:val="000000"/>
              </w:rPr>
            </w:pPr>
            <w:r>
              <w:rPr>
                <w:b/>
                <w:color w:val="000000"/>
              </w:rPr>
              <w:t>Date</w:t>
            </w:r>
          </w:p>
        </w:tc>
        <w:tc>
          <w:tcPr>
            <w:tcW w:w="7228" w:type="dxa"/>
          </w:tcPr>
          <w:p w:rsidR="00F62560" w:rsidRDefault="00173D23">
            <w:pPr>
              <w:rPr>
                <w:b/>
                <w:color w:val="000000"/>
              </w:rPr>
            </w:pPr>
            <w:r>
              <w:rPr>
                <w:b/>
              </w:rPr>
              <w:t>9/6/21</w:t>
            </w:r>
          </w:p>
        </w:tc>
      </w:tr>
      <w:tr w:rsidR="00F62560">
        <w:tc>
          <w:tcPr>
            <w:tcW w:w="1782" w:type="dxa"/>
          </w:tcPr>
          <w:p w:rsidR="00F62560" w:rsidRDefault="00173D23">
            <w:pPr>
              <w:rPr>
                <w:b/>
                <w:color w:val="000000"/>
              </w:rPr>
            </w:pPr>
            <w:r>
              <w:rPr>
                <w:b/>
                <w:color w:val="000000"/>
              </w:rPr>
              <w:t>Subject</w:t>
            </w:r>
          </w:p>
        </w:tc>
        <w:tc>
          <w:tcPr>
            <w:tcW w:w="7228" w:type="dxa"/>
          </w:tcPr>
          <w:p w:rsidR="00F62560" w:rsidRDefault="00173D23">
            <w:pPr>
              <w:rPr>
                <w:b/>
                <w:color w:val="000000"/>
              </w:rPr>
            </w:pPr>
            <w:r>
              <w:rPr>
                <w:b/>
              </w:rPr>
              <w:t>Literacy</w:t>
            </w:r>
          </w:p>
        </w:tc>
      </w:tr>
    </w:tbl>
    <w:p w:rsidR="00F62560" w:rsidRDefault="00F62560">
      <w:pPr>
        <w:rPr>
          <w:b/>
          <w:color w:val="000000"/>
          <w:sz w:val="32"/>
          <w:szCs w:val="32"/>
        </w:rPr>
      </w:pPr>
    </w:p>
    <w:tbl>
      <w:tblPr>
        <w:tblStyle w:val="a0"/>
        <w:tblW w:w="90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775"/>
        <w:gridCol w:w="6225"/>
      </w:tblGrid>
      <w:tr w:rsidR="00F62560">
        <w:tc>
          <w:tcPr>
            <w:tcW w:w="9000" w:type="dxa"/>
            <w:gridSpan w:val="2"/>
            <w:shd w:val="clear" w:color="auto" w:fill="D9D9D9"/>
          </w:tcPr>
          <w:p w:rsidR="00F62560" w:rsidRDefault="00173D23">
            <w:pPr>
              <w:rPr>
                <w:b/>
                <w:color w:val="000000"/>
              </w:rPr>
            </w:pPr>
            <w:r>
              <w:rPr>
                <w:b/>
                <w:color w:val="000000"/>
              </w:rPr>
              <w:t>QUESTIONS</w:t>
            </w:r>
          </w:p>
        </w:tc>
      </w:tr>
      <w:tr w:rsidR="00F62560">
        <w:tc>
          <w:tcPr>
            <w:tcW w:w="2775" w:type="dxa"/>
          </w:tcPr>
          <w:p w:rsidR="00F62560" w:rsidRDefault="00173D23">
            <w:pPr>
              <w:rPr>
                <w:color w:val="000000"/>
              </w:rPr>
            </w:pPr>
            <w:r>
              <w:rPr>
                <w:color w:val="000000"/>
              </w:rPr>
              <w:t xml:space="preserve">How long have you been subject leader? </w:t>
            </w:r>
          </w:p>
        </w:tc>
        <w:tc>
          <w:tcPr>
            <w:tcW w:w="6225" w:type="dxa"/>
          </w:tcPr>
          <w:p w:rsidR="00F62560" w:rsidRDefault="00173D23">
            <w:pPr>
              <w:rPr>
                <w:color w:val="000000"/>
              </w:rPr>
            </w:pPr>
            <w:r>
              <w:t xml:space="preserve">7 years </w:t>
            </w:r>
          </w:p>
        </w:tc>
      </w:tr>
      <w:tr w:rsidR="00F62560">
        <w:tc>
          <w:tcPr>
            <w:tcW w:w="2775" w:type="dxa"/>
          </w:tcPr>
          <w:p w:rsidR="00F62560" w:rsidRDefault="00173D23">
            <w:pPr>
              <w:rPr>
                <w:color w:val="000000"/>
              </w:rPr>
            </w:pPr>
            <w:r>
              <w:rPr>
                <w:color w:val="000000"/>
              </w:rPr>
              <w:t xml:space="preserve">Were you given sufficient training to be subject leader?  </w:t>
            </w:r>
          </w:p>
          <w:p w:rsidR="00F62560" w:rsidRDefault="00F62560">
            <w:pPr>
              <w:rPr>
                <w:color w:val="000000"/>
              </w:rPr>
            </w:pPr>
          </w:p>
        </w:tc>
        <w:tc>
          <w:tcPr>
            <w:tcW w:w="6225" w:type="dxa"/>
          </w:tcPr>
          <w:p w:rsidR="00F62560" w:rsidRDefault="00173D23">
            <w:pPr>
              <w:rPr>
                <w:color w:val="000000"/>
              </w:rPr>
            </w:pPr>
            <w:r>
              <w:t xml:space="preserve">Background in TEFL and languages - worked with literacy consultant (Claire Jobe) who has now left but learned lots of things. Lots of courses on reading and writing. </w:t>
            </w:r>
          </w:p>
        </w:tc>
      </w:tr>
      <w:tr w:rsidR="00F62560">
        <w:tc>
          <w:tcPr>
            <w:tcW w:w="2775" w:type="dxa"/>
          </w:tcPr>
          <w:p w:rsidR="00F62560" w:rsidRDefault="00173D23">
            <w:pPr>
              <w:rPr>
                <w:color w:val="000000"/>
              </w:rPr>
            </w:pPr>
            <w:r>
              <w:rPr>
                <w:color w:val="000000"/>
              </w:rPr>
              <w:t xml:space="preserve">Who do you go to if you need support? </w:t>
            </w:r>
          </w:p>
          <w:p w:rsidR="00F62560" w:rsidRDefault="00F62560">
            <w:pPr>
              <w:rPr>
                <w:color w:val="000000"/>
              </w:rPr>
            </w:pPr>
          </w:p>
        </w:tc>
        <w:tc>
          <w:tcPr>
            <w:tcW w:w="6225" w:type="dxa"/>
          </w:tcPr>
          <w:p w:rsidR="00F62560" w:rsidRDefault="00173D23">
            <w:pPr>
              <w:rPr>
                <w:color w:val="000000"/>
              </w:rPr>
            </w:pPr>
            <w:r>
              <w:t xml:space="preserve">Depends on what it is regarding - Liz Earle was </w:t>
            </w:r>
            <w:r>
              <w:t>very useful initially but also refer to Chris and Craig.</w:t>
            </w:r>
          </w:p>
        </w:tc>
      </w:tr>
      <w:tr w:rsidR="00F62560">
        <w:tc>
          <w:tcPr>
            <w:tcW w:w="2775" w:type="dxa"/>
          </w:tcPr>
          <w:p w:rsidR="00F62560" w:rsidRDefault="00173D23">
            <w:pPr>
              <w:rPr>
                <w:color w:val="000000"/>
              </w:rPr>
            </w:pPr>
            <w:r>
              <w:rPr>
                <w:color w:val="000000"/>
              </w:rPr>
              <w:t xml:space="preserve">Do you feel well supported? </w:t>
            </w:r>
          </w:p>
          <w:p w:rsidR="00F62560" w:rsidRDefault="00F62560">
            <w:pPr>
              <w:rPr>
                <w:color w:val="000000"/>
              </w:rPr>
            </w:pPr>
          </w:p>
        </w:tc>
        <w:tc>
          <w:tcPr>
            <w:tcW w:w="6225" w:type="dxa"/>
          </w:tcPr>
          <w:p w:rsidR="00F62560" w:rsidRDefault="00173D23">
            <w:pPr>
              <w:rPr>
                <w:color w:val="000000"/>
              </w:rPr>
            </w:pPr>
            <w:r>
              <w:t xml:space="preserve">Yes - definitely! Can’t say enough on this! </w:t>
            </w:r>
          </w:p>
        </w:tc>
      </w:tr>
      <w:tr w:rsidR="00F62560">
        <w:tc>
          <w:tcPr>
            <w:tcW w:w="2775" w:type="dxa"/>
          </w:tcPr>
          <w:p w:rsidR="00F62560" w:rsidRDefault="00173D23">
            <w:pPr>
              <w:rPr>
                <w:color w:val="000000"/>
              </w:rPr>
            </w:pPr>
            <w:r>
              <w:rPr>
                <w:color w:val="000000"/>
              </w:rPr>
              <w:t>What steps have you taken to bring improvement or add value to the subject you lead?</w:t>
            </w:r>
          </w:p>
          <w:p w:rsidR="00F62560" w:rsidRDefault="00F62560">
            <w:pPr>
              <w:rPr>
                <w:color w:val="000000"/>
              </w:rPr>
            </w:pPr>
          </w:p>
        </w:tc>
        <w:tc>
          <w:tcPr>
            <w:tcW w:w="6225" w:type="dxa"/>
          </w:tcPr>
          <w:p w:rsidR="00F62560" w:rsidRDefault="00173D23">
            <w:r>
              <w:t>Working with year 3 initially - increased amount of reading material. Introduced guided reading to bring up the writing scores. Reading wasn’t taught explicitly before Chris joined the school. Worked with Lindsay Pickton and introduced guided reading. This</w:t>
            </w:r>
            <w:r>
              <w:t xml:space="preserve"> then linked into better outcomes in writing too. Retrieval and inference built into this.</w:t>
            </w:r>
          </w:p>
          <w:p w:rsidR="00F62560" w:rsidRDefault="00173D23">
            <w:r>
              <w:t>More recently brought in whole class reading to close the gap. Discussed the video recently shared with governors.</w:t>
            </w:r>
          </w:p>
          <w:p w:rsidR="00F62560" w:rsidRDefault="00173D23">
            <w:r>
              <w:t>Looking at reading approaches - experience of enjo</w:t>
            </w:r>
            <w:r>
              <w:t xml:space="preserve">ying a whole novel and not just extracts. </w:t>
            </w:r>
          </w:p>
        </w:tc>
      </w:tr>
      <w:tr w:rsidR="00F62560">
        <w:tc>
          <w:tcPr>
            <w:tcW w:w="2775" w:type="dxa"/>
          </w:tcPr>
          <w:p w:rsidR="00F62560" w:rsidRDefault="00173D23">
            <w:pPr>
              <w:rPr>
                <w:color w:val="000000"/>
              </w:rPr>
            </w:pPr>
            <w:r>
              <w:rPr>
                <w:color w:val="000000"/>
              </w:rPr>
              <w:t>Can you explain the curriculum intent for the subject for children’s four years at Cleves?</w:t>
            </w:r>
          </w:p>
          <w:p w:rsidR="00F62560" w:rsidRDefault="00F62560">
            <w:pPr>
              <w:rPr>
                <w:color w:val="000000"/>
              </w:rPr>
            </w:pPr>
          </w:p>
        </w:tc>
        <w:tc>
          <w:tcPr>
            <w:tcW w:w="6225" w:type="dxa"/>
          </w:tcPr>
          <w:p w:rsidR="00F62560" w:rsidRDefault="00173D23">
            <w:pPr>
              <w:rPr>
                <w:color w:val="000000"/>
              </w:rPr>
            </w:pPr>
            <w:r>
              <w:t>Promote positive attitudes to reading, writing and speaking - creative focus. Exciting and relevant topics. Balance of g</w:t>
            </w:r>
            <w:r>
              <w:t xml:space="preserve">enres. Cross-curricular links - writing in context. Broad and balanced curriculum. </w:t>
            </w:r>
          </w:p>
        </w:tc>
      </w:tr>
      <w:tr w:rsidR="00F62560">
        <w:tc>
          <w:tcPr>
            <w:tcW w:w="2775" w:type="dxa"/>
          </w:tcPr>
          <w:p w:rsidR="00F62560" w:rsidRDefault="00173D23">
            <w:pPr>
              <w:rPr>
                <w:color w:val="000000"/>
              </w:rPr>
            </w:pPr>
            <w:r>
              <w:rPr>
                <w:color w:val="000000"/>
              </w:rPr>
              <w:t>What have you done to implement it? (Can you give one or two examples.</w:t>
            </w:r>
            <w:proofErr w:type="gramStart"/>
            <w:r>
              <w:rPr>
                <w:color w:val="000000"/>
              </w:rPr>
              <w:t>)</w:t>
            </w:r>
            <w:proofErr w:type="gramEnd"/>
            <w:r>
              <w:rPr>
                <w:color w:val="000000"/>
              </w:rPr>
              <w:t xml:space="preserve"> </w:t>
            </w:r>
          </w:p>
          <w:p w:rsidR="00F62560" w:rsidRDefault="00F62560">
            <w:pPr>
              <w:rPr>
                <w:color w:val="000000"/>
              </w:rPr>
            </w:pPr>
          </w:p>
        </w:tc>
        <w:tc>
          <w:tcPr>
            <w:tcW w:w="6225" w:type="dxa"/>
          </w:tcPr>
          <w:p w:rsidR="00F62560" w:rsidRDefault="00173D23">
            <w:r>
              <w:t>See video shared with govs regarding whole class reading.</w:t>
            </w:r>
          </w:p>
          <w:p w:rsidR="00F62560" w:rsidRDefault="00F62560"/>
          <w:p w:rsidR="00F62560" w:rsidRDefault="00173D23">
            <w:r>
              <w:t xml:space="preserve">‘Sounds Write’ - spelling strategies. </w:t>
            </w:r>
            <w:r>
              <w:t>Linguistic approach. Saw it in action at another school. In every single year there is someone being trained on it.</w:t>
            </w:r>
          </w:p>
          <w:p w:rsidR="00F62560" w:rsidRDefault="00F62560"/>
        </w:tc>
      </w:tr>
      <w:tr w:rsidR="00F62560">
        <w:tc>
          <w:tcPr>
            <w:tcW w:w="2775" w:type="dxa"/>
          </w:tcPr>
          <w:p w:rsidR="00F62560" w:rsidRDefault="00173D23">
            <w:pPr>
              <w:rPr>
                <w:color w:val="000000"/>
              </w:rPr>
            </w:pPr>
            <w:r>
              <w:rPr>
                <w:color w:val="000000"/>
              </w:rPr>
              <w:t>What impact are you aiming to achieve over children’s four years at Cleves?</w:t>
            </w:r>
          </w:p>
        </w:tc>
        <w:tc>
          <w:tcPr>
            <w:tcW w:w="6225" w:type="dxa"/>
          </w:tcPr>
          <w:p w:rsidR="00F62560" w:rsidRDefault="00173D23">
            <w:r>
              <w:t>Improved spelling strategies</w:t>
            </w:r>
          </w:p>
          <w:p w:rsidR="00F62560" w:rsidRDefault="00173D23">
            <w:r>
              <w:t>Reading standards increase - SATS</w:t>
            </w:r>
          </w:p>
          <w:p w:rsidR="00F62560" w:rsidRDefault="00173D23">
            <w:r>
              <w:t xml:space="preserve">Better understanding of what they are learning for pupils and why - confidence and inspired pupils. Transferable skills into other subjects </w:t>
            </w:r>
          </w:p>
          <w:p w:rsidR="00F62560" w:rsidRDefault="00173D23">
            <w:pPr>
              <w:rPr>
                <w:sz w:val="26"/>
                <w:szCs w:val="26"/>
              </w:rPr>
            </w:pPr>
            <w:r>
              <w:rPr>
                <w:color w:val="222222"/>
                <w:highlight w:val="white"/>
              </w:rPr>
              <w:t>Progressive, sustainable learning</w:t>
            </w:r>
          </w:p>
        </w:tc>
      </w:tr>
      <w:tr w:rsidR="00F62560">
        <w:tc>
          <w:tcPr>
            <w:tcW w:w="2775" w:type="dxa"/>
          </w:tcPr>
          <w:p w:rsidR="00F62560" w:rsidRDefault="00173D23">
            <w:pPr>
              <w:rPr>
                <w:color w:val="000000"/>
              </w:rPr>
            </w:pPr>
            <w:r>
              <w:rPr>
                <w:color w:val="000000"/>
              </w:rPr>
              <w:lastRenderedPageBreak/>
              <w:t xml:space="preserve">How do you know you’re on track to achieving that impact? </w:t>
            </w:r>
          </w:p>
          <w:p w:rsidR="00F62560" w:rsidRDefault="00F62560">
            <w:pPr>
              <w:ind w:left="360"/>
              <w:rPr>
                <w:color w:val="000000"/>
              </w:rPr>
            </w:pPr>
          </w:p>
        </w:tc>
        <w:tc>
          <w:tcPr>
            <w:tcW w:w="6225" w:type="dxa"/>
          </w:tcPr>
          <w:p w:rsidR="00F62560" w:rsidRDefault="00173D23">
            <w:r>
              <w:t>Book looks with Chr</w:t>
            </w:r>
            <w:r>
              <w:t>is and Craig</w:t>
            </w:r>
          </w:p>
          <w:p w:rsidR="00F62560" w:rsidRDefault="00173D23">
            <w:r>
              <w:t xml:space="preserve">Planning - scrutiny </w:t>
            </w:r>
          </w:p>
          <w:p w:rsidR="00F62560" w:rsidRDefault="00173D23">
            <w:r>
              <w:t>Monitor as above</w:t>
            </w:r>
          </w:p>
          <w:p w:rsidR="00F62560" w:rsidRDefault="00173D23">
            <w:r>
              <w:t>Lesson observations</w:t>
            </w:r>
          </w:p>
          <w:p w:rsidR="00F62560" w:rsidRDefault="00173D23">
            <w:r>
              <w:t xml:space="preserve">Pupil and staff voice </w:t>
            </w:r>
          </w:p>
        </w:tc>
      </w:tr>
      <w:tr w:rsidR="00F62560">
        <w:tc>
          <w:tcPr>
            <w:tcW w:w="2775" w:type="dxa"/>
          </w:tcPr>
          <w:p w:rsidR="00F62560" w:rsidRDefault="00173D23">
            <w:pPr>
              <w:rPr>
                <w:color w:val="000000"/>
              </w:rPr>
            </w:pPr>
            <w:r>
              <w:rPr>
                <w:color w:val="000000"/>
              </w:rPr>
              <w:t>Do you get the opportunity to carry out any monitoring (prior to Covid disruption?</w:t>
            </w:r>
            <w:proofErr w:type="gramStart"/>
            <w:r>
              <w:rPr>
                <w:color w:val="000000"/>
              </w:rPr>
              <w:t xml:space="preserve">) </w:t>
            </w:r>
            <w:proofErr w:type="gramEnd"/>
          </w:p>
        </w:tc>
        <w:tc>
          <w:tcPr>
            <w:tcW w:w="6225" w:type="dxa"/>
          </w:tcPr>
          <w:p w:rsidR="00F62560" w:rsidRDefault="00173D23">
            <w:r>
              <w:t xml:space="preserve">As above </w:t>
            </w:r>
          </w:p>
          <w:p w:rsidR="00F62560" w:rsidRDefault="00F62560">
            <w:pPr>
              <w:rPr>
                <w:color w:val="000000"/>
              </w:rPr>
            </w:pPr>
          </w:p>
        </w:tc>
      </w:tr>
      <w:tr w:rsidR="00F62560">
        <w:tc>
          <w:tcPr>
            <w:tcW w:w="2775" w:type="dxa"/>
          </w:tcPr>
          <w:p w:rsidR="00F62560" w:rsidRDefault="00173D23">
            <w:pPr>
              <w:rPr>
                <w:color w:val="000000"/>
              </w:rPr>
            </w:pPr>
            <w:r>
              <w:rPr>
                <w:color w:val="000000"/>
              </w:rPr>
              <w:t>Do you keep evidence of your own work and of children’s work sam</w:t>
            </w:r>
            <w:r>
              <w:rPr>
                <w:color w:val="000000"/>
              </w:rPr>
              <w:t xml:space="preserve">ples? </w:t>
            </w:r>
          </w:p>
        </w:tc>
        <w:tc>
          <w:tcPr>
            <w:tcW w:w="6225" w:type="dxa"/>
          </w:tcPr>
          <w:p w:rsidR="00F62560" w:rsidRDefault="00173D23">
            <w:r>
              <w:t xml:space="preserve">Yes - book looks </w:t>
            </w:r>
          </w:p>
          <w:p w:rsidR="00F62560" w:rsidRDefault="00173D23">
            <w:r>
              <w:t xml:space="preserve">Scan examples to share </w:t>
            </w:r>
          </w:p>
          <w:p w:rsidR="00F62560" w:rsidRDefault="00173D23">
            <w:r>
              <w:t xml:space="preserve">Special writing books - children proud of them </w:t>
            </w:r>
          </w:p>
        </w:tc>
      </w:tr>
      <w:tr w:rsidR="00F62560">
        <w:tc>
          <w:tcPr>
            <w:tcW w:w="2775" w:type="dxa"/>
          </w:tcPr>
          <w:p w:rsidR="00F62560" w:rsidRDefault="00173D23">
            <w:pPr>
              <w:rPr>
                <w:color w:val="000000"/>
              </w:rPr>
            </w:pPr>
            <w:r>
              <w:rPr>
                <w:color w:val="000000"/>
              </w:rPr>
              <w:t xml:space="preserve">How would you describe outcomes in your subject area? </w:t>
            </w:r>
          </w:p>
          <w:p w:rsidR="00F62560" w:rsidRDefault="00F62560">
            <w:pPr>
              <w:rPr>
                <w:color w:val="000000"/>
              </w:rPr>
            </w:pPr>
          </w:p>
        </w:tc>
        <w:tc>
          <w:tcPr>
            <w:tcW w:w="6225" w:type="dxa"/>
          </w:tcPr>
          <w:p w:rsidR="00F62560" w:rsidRDefault="00173D23">
            <w:r>
              <w:t xml:space="preserve">No SATS for two years now. </w:t>
            </w:r>
          </w:p>
          <w:p w:rsidR="00F62560" w:rsidRDefault="00173D23">
            <w:r>
              <w:t>Reading and Writing are above NA. Reading has dropped slightly which is why they have introduced new approaches.</w:t>
            </w:r>
          </w:p>
          <w:p w:rsidR="00F62560" w:rsidRDefault="00173D23">
            <w:r>
              <w:t xml:space="preserve">Some discrepancies with PP and SEND - works with year leaders on this </w:t>
            </w:r>
          </w:p>
        </w:tc>
      </w:tr>
      <w:tr w:rsidR="00F62560">
        <w:tc>
          <w:tcPr>
            <w:tcW w:w="2775" w:type="dxa"/>
          </w:tcPr>
          <w:p w:rsidR="00F62560" w:rsidRDefault="00173D23">
            <w:pPr>
              <w:rPr>
                <w:color w:val="000000"/>
              </w:rPr>
            </w:pPr>
            <w:r>
              <w:rPr>
                <w:color w:val="000000"/>
              </w:rPr>
              <w:t xml:space="preserve">Why do you think identifying key knowledge is important? </w:t>
            </w:r>
          </w:p>
          <w:p w:rsidR="00F62560" w:rsidRDefault="00F62560">
            <w:pPr>
              <w:ind w:left="360"/>
              <w:rPr>
                <w:color w:val="000000"/>
              </w:rPr>
            </w:pPr>
          </w:p>
        </w:tc>
        <w:tc>
          <w:tcPr>
            <w:tcW w:w="6225" w:type="dxa"/>
          </w:tcPr>
          <w:p w:rsidR="00F62560" w:rsidRDefault="00173D23">
            <w:r>
              <w:t>Helping teac</w:t>
            </w:r>
            <w:r>
              <w:t>hers plan and pupils learn. At the start of each unit there are retrieval tasks - eg - features of a genre. Built into planning</w:t>
            </w:r>
          </w:p>
        </w:tc>
      </w:tr>
      <w:tr w:rsidR="00F62560">
        <w:tc>
          <w:tcPr>
            <w:tcW w:w="2775" w:type="dxa"/>
          </w:tcPr>
          <w:p w:rsidR="00F62560" w:rsidRDefault="00173D23">
            <w:pPr>
              <w:rPr>
                <w:color w:val="000000"/>
              </w:rPr>
            </w:pPr>
            <w:r>
              <w:rPr>
                <w:color w:val="000000"/>
              </w:rPr>
              <w:t xml:space="preserve">How do you build in retrieval? </w:t>
            </w:r>
          </w:p>
          <w:p w:rsidR="00F62560" w:rsidRDefault="00F62560">
            <w:pPr>
              <w:ind w:left="360"/>
              <w:rPr>
                <w:color w:val="000000"/>
              </w:rPr>
            </w:pPr>
          </w:p>
        </w:tc>
        <w:tc>
          <w:tcPr>
            <w:tcW w:w="6225" w:type="dxa"/>
          </w:tcPr>
          <w:p w:rsidR="00F62560" w:rsidRDefault="00173D23">
            <w:pPr>
              <w:rPr>
                <w:color w:val="000000"/>
              </w:rPr>
            </w:pPr>
            <w:r>
              <w:t>Learning journeys - can see where the learning is going</w:t>
            </w:r>
          </w:p>
        </w:tc>
      </w:tr>
      <w:tr w:rsidR="00F62560">
        <w:tc>
          <w:tcPr>
            <w:tcW w:w="2775" w:type="dxa"/>
          </w:tcPr>
          <w:p w:rsidR="00F62560" w:rsidRDefault="00173D23">
            <w:pPr>
              <w:rPr>
                <w:color w:val="000000"/>
              </w:rPr>
            </w:pPr>
            <w:r>
              <w:rPr>
                <w:color w:val="000000"/>
              </w:rPr>
              <w:t>How do you support colleagues? Can yo</w:t>
            </w:r>
            <w:r>
              <w:rPr>
                <w:color w:val="000000"/>
              </w:rPr>
              <w:t xml:space="preserve">u give an example? </w:t>
            </w:r>
          </w:p>
          <w:p w:rsidR="00F62560" w:rsidRDefault="00F62560">
            <w:pPr>
              <w:rPr>
                <w:color w:val="000000"/>
              </w:rPr>
            </w:pPr>
          </w:p>
        </w:tc>
        <w:tc>
          <w:tcPr>
            <w:tcW w:w="6225" w:type="dxa"/>
          </w:tcPr>
          <w:p w:rsidR="00F62560" w:rsidRDefault="00173D23">
            <w:r>
              <w:t xml:space="preserve">Delivered INSETS on grammar when assessment changed </w:t>
            </w:r>
          </w:p>
          <w:p w:rsidR="00F62560" w:rsidRDefault="00173D23">
            <w:r>
              <w:t xml:space="preserve">Support parent workshops </w:t>
            </w:r>
          </w:p>
          <w:p w:rsidR="00F62560" w:rsidRDefault="00173D23">
            <w:r>
              <w:t xml:space="preserve">Specific 1:1 support as needed - have done sessions with NQTs / new teachers </w:t>
            </w:r>
          </w:p>
        </w:tc>
      </w:tr>
      <w:tr w:rsidR="00F62560">
        <w:tc>
          <w:tcPr>
            <w:tcW w:w="2775" w:type="dxa"/>
          </w:tcPr>
          <w:p w:rsidR="00F62560" w:rsidRDefault="00173D23">
            <w:pPr>
              <w:rPr>
                <w:color w:val="000000"/>
              </w:rPr>
            </w:pPr>
            <w:r>
              <w:rPr>
                <w:color w:val="000000"/>
              </w:rPr>
              <w:t xml:space="preserve">What next for your subject – is there scope for even more? </w:t>
            </w:r>
          </w:p>
          <w:p w:rsidR="00F62560" w:rsidRDefault="00F62560">
            <w:pPr>
              <w:rPr>
                <w:color w:val="000000"/>
              </w:rPr>
            </w:pPr>
          </w:p>
        </w:tc>
        <w:tc>
          <w:tcPr>
            <w:tcW w:w="6225" w:type="dxa"/>
          </w:tcPr>
          <w:p w:rsidR="00F62560" w:rsidRDefault="00173D23">
            <w:r>
              <w:t xml:space="preserve">Embedding new strategies - eg sounds right - and whole class reading </w:t>
            </w:r>
          </w:p>
          <w:p w:rsidR="00F62560" w:rsidRDefault="00173D23">
            <w:r>
              <w:t xml:space="preserve">Trying to get the consistency there </w:t>
            </w:r>
          </w:p>
        </w:tc>
      </w:tr>
      <w:tr w:rsidR="00F62560">
        <w:tc>
          <w:tcPr>
            <w:tcW w:w="2775" w:type="dxa"/>
          </w:tcPr>
          <w:p w:rsidR="00F62560" w:rsidRDefault="00173D23">
            <w:pPr>
              <w:rPr>
                <w:color w:val="000000"/>
              </w:rPr>
            </w:pPr>
            <w:r>
              <w:rPr>
                <w:color w:val="000000"/>
              </w:rPr>
              <w:t xml:space="preserve">How do you link your subject into other subjects’ curricula? </w:t>
            </w:r>
          </w:p>
          <w:p w:rsidR="00F62560" w:rsidRDefault="00F62560">
            <w:pPr>
              <w:rPr>
                <w:color w:val="000000"/>
              </w:rPr>
            </w:pPr>
          </w:p>
        </w:tc>
        <w:tc>
          <w:tcPr>
            <w:tcW w:w="6225" w:type="dxa"/>
          </w:tcPr>
          <w:p w:rsidR="00F62560" w:rsidRDefault="00173D23">
            <w:pPr>
              <w:rPr>
                <w:color w:val="000000"/>
              </w:rPr>
            </w:pPr>
            <w:r>
              <w:t xml:space="preserve">Cross-curricular focus - eg - writing for different purposes </w:t>
            </w:r>
          </w:p>
        </w:tc>
      </w:tr>
      <w:tr w:rsidR="00F62560">
        <w:tc>
          <w:tcPr>
            <w:tcW w:w="2775" w:type="dxa"/>
          </w:tcPr>
          <w:p w:rsidR="00F62560" w:rsidRDefault="00173D23">
            <w:pPr>
              <w:rPr>
                <w:color w:val="000000"/>
              </w:rPr>
            </w:pPr>
            <w:r>
              <w:rPr>
                <w:color w:val="000000"/>
              </w:rPr>
              <w:t>Does safeguarding feat</w:t>
            </w:r>
            <w:r>
              <w:rPr>
                <w:color w:val="000000"/>
              </w:rPr>
              <w:t xml:space="preserve">ure in your curriculum – and if so, how? </w:t>
            </w:r>
          </w:p>
          <w:p w:rsidR="00F62560" w:rsidRDefault="00F62560">
            <w:pPr>
              <w:rPr>
                <w:color w:val="000000"/>
              </w:rPr>
            </w:pPr>
          </w:p>
        </w:tc>
        <w:tc>
          <w:tcPr>
            <w:tcW w:w="6225" w:type="dxa"/>
          </w:tcPr>
          <w:p w:rsidR="00F62560" w:rsidRDefault="00173D23">
            <w:r>
              <w:t xml:space="preserve">Content of topics - eg - WW2 texts and discussion of war </w:t>
            </w:r>
          </w:p>
          <w:p w:rsidR="00F62560" w:rsidRDefault="00173D23">
            <w:r>
              <w:t>Bereavement in books and awareness of impact on children</w:t>
            </w:r>
          </w:p>
          <w:p w:rsidR="00F62560" w:rsidRDefault="00173D23">
            <w:r>
              <w:t xml:space="preserve">Conversations around relationships and safety as they emerge via texts  </w:t>
            </w:r>
          </w:p>
          <w:p w:rsidR="00F62560" w:rsidRDefault="00F62560"/>
          <w:p w:rsidR="00F62560" w:rsidRDefault="00F62560"/>
        </w:tc>
      </w:tr>
    </w:tbl>
    <w:p w:rsidR="00F62560" w:rsidRDefault="00F62560"/>
    <w:sectPr w:rsidR="00F62560">
      <w:pgSz w:w="11900" w:h="16840"/>
      <w:pgMar w:top="993"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Georgia">
    <w:panose1 w:val="02040502050405020303"/>
    <w:charset w:val="00"/>
    <w:family w:val="auto"/>
    <w:pitch w:val="default"/>
  </w:font>
  <w:font w:name="Arial">
    <w:panose1 w:val="020B0604020202020204"/>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00000003" w:usb1="00000000" w:usb2="00000000" w:usb3="00000000" w:csb0="00000001"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
  <w:rsids>
    <w:rsidRoot w:val="00F62560"/>
    <w:rsid w:val="00173D23"/>
    <w:rsid w:val="00F6256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Calibr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ListParagraph">
    <w:name w:val="List Paragraph"/>
    <w:basedOn w:val="Normal"/>
    <w:uiPriority w:val="34"/>
    <w:qFormat/>
    <w:rsid w:val="005D3480"/>
    <w:pPr>
      <w:ind w:left="720"/>
      <w:contextualSpacing/>
    </w:pPr>
  </w:style>
  <w:style w:type="table" w:styleId="TableGrid">
    <w:name w:val="Table Grid"/>
    <w:basedOn w:val="TableNormal"/>
    <w:uiPriority w:val="39"/>
    <w:rsid w:val="00CA0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07B4"/>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80" w:after="120"/>
      <w:outlineLvl w:val="0"/>
    </w:pPr>
    <w:rPr>
      <w:b/>
      <w:sz w:val="48"/>
      <w:szCs w:val="48"/>
    </w:rPr>
  </w:style>
  <w:style w:type="paragraph" w:styleId="Heading2">
    <w:name w:val="heading 2"/>
    <w:basedOn w:val="normal0"/>
    <w:next w:val="normal0"/>
    <w:pPr>
      <w:keepNext/>
      <w:keepLines/>
      <w:spacing w:before="360" w:after="80"/>
      <w:outlineLvl w:val="1"/>
    </w:pPr>
    <w:rPr>
      <w:b/>
      <w:sz w:val="36"/>
      <w:szCs w:val="36"/>
    </w:rPr>
  </w:style>
  <w:style w:type="paragraph" w:styleId="Heading3">
    <w:name w:val="heading 3"/>
    <w:basedOn w:val="normal0"/>
    <w:next w:val="normal0"/>
    <w:pPr>
      <w:keepNext/>
      <w:keepLines/>
      <w:spacing w:before="280" w:after="80"/>
      <w:outlineLvl w:val="2"/>
    </w:pPr>
    <w:rPr>
      <w:b/>
      <w:sz w:val="28"/>
      <w:szCs w:val="28"/>
    </w:rPr>
  </w:style>
  <w:style w:type="paragraph" w:styleId="Heading4">
    <w:name w:val="heading 4"/>
    <w:basedOn w:val="normal0"/>
    <w:next w:val="normal0"/>
    <w:pPr>
      <w:keepNext/>
      <w:keepLines/>
      <w:spacing w:before="240" w:after="40"/>
      <w:outlineLvl w:val="3"/>
    </w:pPr>
    <w:rPr>
      <w:b/>
    </w:rPr>
  </w:style>
  <w:style w:type="paragraph" w:styleId="Heading5">
    <w:name w:val="heading 5"/>
    <w:basedOn w:val="normal0"/>
    <w:next w:val="normal0"/>
    <w:pPr>
      <w:keepNext/>
      <w:keepLines/>
      <w:spacing w:before="220" w:after="40"/>
      <w:outlineLvl w:val="4"/>
    </w:pPr>
    <w:rPr>
      <w:b/>
      <w:sz w:val="22"/>
      <w:szCs w:val="22"/>
    </w:rPr>
  </w:style>
  <w:style w:type="paragraph" w:styleId="Heading6">
    <w:name w:val="heading 6"/>
    <w:basedOn w:val="normal0"/>
    <w:next w:val="normal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before="480" w:after="120"/>
    </w:pPr>
    <w:rPr>
      <w:b/>
      <w:sz w:val="72"/>
      <w:szCs w:val="72"/>
    </w:rPr>
  </w:style>
  <w:style w:type="paragraph" w:styleId="ListParagraph">
    <w:name w:val="List Paragraph"/>
    <w:basedOn w:val="Normal"/>
    <w:uiPriority w:val="34"/>
    <w:qFormat/>
    <w:rsid w:val="005D3480"/>
    <w:pPr>
      <w:ind w:left="720"/>
      <w:contextualSpacing/>
    </w:pPr>
  </w:style>
  <w:style w:type="table" w:styleId="TableGrid">
    <w:name w:val="Table Grid"/>
    <w:basedOn w:val="TableNormal"/>
    <w:uiPriority w:val="39"/>
    <w:rsid w:val="00CA0B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507B4"/>
    <w:rPr>
      <w:color w:val="0563C1" w:themeColor="hyperlink"/>
      <w:u w:val="singl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emVUP+dMp6Bg+LSEx7M8Qs5qdVw==">AMUW2mUeRnhb2vrJeqzyuacXAieWFfehpYhsnMI8WlQMTGdl7eoFNHE3x7oFblBFVllWUb6fVDS6ET1Paqo2mgnDFvjLZ9YpEH7WuWhuPoNXGWBfPhp1NHI=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3348</Characters>
  <Application>Microsoft Macintosh Word</Application>
  <DocSecurity>0</DocSecurity>
  <Lines>27</Lines>
  <Paragraphs>7</Paragraphs>
  <ScaleCrop>false</ScaleCrop>
  <Company/>
  <LinksUpToDate>false</LinksUpToDate>
  <CharactersWithSpaces>3928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Foster</dc:creator>
  <cp:lastModifiedBy>Moya Tytherleigh</cp:lastModifiedBy>
  <cp:revision>2</cp:revision>
  <dcterms:created xsi:type="dcterms:W3CDTF">2021-06-15T18:41:00Z</dcterms:created>
  <dcterms:modified xsi:type="dcterms:W3CDTF">2021-06-15T18:41:00Z</dcterms:modified>
</cp:coreProperties>
</file>